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87" w:rsidRDefault="00E83F87" w:rsidP="00E83F87">
      <w:pPr>
        <w:pStyle w:val="a5"/>
        <w:widowControl/>
        <w:spacing w:before="0" w:beforeAutospacing="0" w:after="0" w:afterAutospacing="0" w:line="560" w:lineRule="exact"/>
        <w:jc w:val="both"/>
        <w:rPr>
          <w:rFonts w:ascii="黑体" w:eastAsia="黑体" w:hAnsi="黑体" w:cs="仿宋_GB2312" w:hint="eastAsia"/>
          <w:sz w:val="32"/>
          <w:szCs w:val="32"/>
        </w:rPr>
      </w:pPr>
      <w:r>
        <w:rPr>
          <w:rFonts w:ascii="黑体" w:eastAsia="黑体" w:hAnsi="黑体" w:cs="仿宋_GB2312" w:hint="eastAsia"/>
          <w:sz w:val="32"/>
          <w:szCs w:val="32"/>
        </w:rPr>
        <w:t>附件</w:t>
      </w:r>
    </w:p>
    <w:p w:rsidR="00E83F87" w:rsidRDefault="00E83F87" w:rsidP="00E83F87">
      <w:pPr>
        <w:pStyle w:val="a5"/>
        <w:widowControl/>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p>
    <w:p w:rsidR="00E83F87" w:rsidRDefault="00E83F87" w:rsidP="00E83F87">
      <w:pPr>
        <w:pStyle w:val="a5"/>
        <w:widowControl/>
        <w:spacing w:before="0" w:beforeAutospacing="0" w:after="0" w:afterAutospacing="0" w:line="560" w:lineRule="exact"/>
        <w:jc w:val="center"/>
        <w:rPr>
          <w:rFonts w:ascii="方正小标宋简体" w:eastAsia="方正小标宋简体" w:hAnsi="方正小标宋简体" w:cs="仿宋_GB2312" w:hint="eastAsia"/>
          <w:sz w:val="44"/>
          <w:szCs w:val="32"/>
        </w:rPr>
      </w:pPr>
      <w:r>
        <w:rPr>
          <w:rFonts w:ascii="方正小标宋简体" w:eastAsia="方正小标宋简体" w:hAnsi="方正小标宋简体" w:cs="仿宋_GB2312" w:hint="eastAsia"/>
          <w:sz w:val="44"/>
          <w:szCs w:val="32"/>
        </w:rPr>
        <w:t>省管经营性人力资源服务机构</w:t>
      </w:r>
    </w:p>
    <w:p w:rsidR="00E83F87" w:rsidRDefault="00E83F87" w:rsidP="00E83F87">
      <w:pPr>
        <w:pStyle w:val="a5"/>
        <w:widowControl/>
        <w:spacing w:before="0" w:beforeAutospacing="0" w:after="0" w:afterAutospacing="0" w:line="560" w:lineRule="exact"/>
        <w:jc w:val="center"/>
        <w:rPr>
          <w:rFonts w:ascii="方正小标宋简体" w:eastAsia="方正小标宋简体" w:hAnsi="方正小标宋简体" w:cs="仿宋_GB2312" w:hint="eastAsia"/>
          <w:sz w:val="44"/>
          <w:szCs w:val="32"/>
        </w:rPr>
      </w:pPr>
      <w:r>
        <w:rPr>
          <w:rFonts w:ascii="方正小标宋简体" w:eastAsia="方正小标宋简体" w:hAnsi="方正小标宋简体" w:cs="仿宋_GB2312" w:hint="eastAsia"/>
          <w:sz w:val="44"/>
          <w:szCs w:val="32"/>
        </w:rPr>
        <w:t>年度报告公示情况</w:t>
      </w:r>
    </w:p>
    <w:p w:rsidR="00E83F87" w:rsidRDefault="00E83F87" w:rsidP="00E83F87">
      <w:pPr>
        <w:pStyle w:val="a5"/>
        <w:widowControl/>
        <w:spacing w:before="0" w:beforeAutospacing="0" w:after="0" w:afterAutospacing="0" w:line="560" w:lineRule="exact"/>
        <w:jc w:val="both"/>
        <w:rPr>
          <w:rFonts w:ascii="仿宋_GB2312" w:eastAsia="仿宋_GB2312" w:hAnsi="仿宋_GB2312" w:cs="仿宋_GB2312" w:hint="eastAsia"/>
          <w:sz w:val="32"/>
          <w:szCs w:val="32"/>
        </w:rPr>
      </w:pPr>
    </w:p>
    <w:p w:rsidR="00E83F87" w:rsidRDefault="00E83F87" w:rsidP="00E83F87">
      <w:pPr>
        <w:pStyle w:val="a5"/>
        <w:widowControl/>
        <w:spacing w:before="0" w:beforeAutospacing="0" w:after="0" w:afterAutospacing="0" w:line="560" w:lineRule="exact"/>
        <w:ind w:firstLineChars="200" w:firstLine="640"/>
        <w:jc w:val="both"/>
        <w:rPr>
          <w:rFonts w:ascii="黑体" w:eastAsia="黑体" w:hAnsi="黑体" w:cs="仿宋_GB2312" w:hint="eastAsia"/>
          <w:sz w:val="32"/>
          <w:szCs w:val="32"/>
        </w:rPr>
      </w:pPr>
      <w:r>
        <w:rPr>
          <w:rFonts w:ascii="黑体" w:eastAsia="黑体" w:hAnsi="黑体" w:cs="仿宋_GB2312" w:hint="eastAsia"/>
          <w:sz w:val="32"/>
          <w:szCs w:val="32"/>
        </w:rPr>
        <w:t>一、正常经营、未发现异常情况的服务机构（22家）</w:t>
      </w:r>
    </w:p>
    <w:p w:rsidR="00E83F87" w:rsidRDefault="00E83F87" w:rsidP="00E83F87">
      <w:pPr>
        <w:pStyle w:val="a5"/>
        <w:widowControl/>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山西省外国企业服务总公司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山西焦煤人力资源有限公司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山西安业人力派遣有限责任公司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北京网聘信息技术有限公司山西分公司（2023年4月12日由北京网聘咨询有限公司山西分公司更名为北京网聘信息技术有限公司山西分公司）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山西方胜人力资源服务有限公司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山西理想前程人力资源有限公司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山西立邦达人力资源有限公司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山西思博优学人力资源有限公司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山西慧源人力资源集团有限公司（2023年3月24日将地址由太原市小店区坞城路16号变更为山西省转型综合改革示范区学府产业园平阳路118号16幢B座9层901室。）</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中智山西经济技术合作有限公司（2023年3月21日将法人由赵建利变更为王晓宇）</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山西中源人力资源服务有限公司</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山西君耀人力资源有限公司</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山西育华人力资源管理有限公司</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山西辉鼎人力资源管理有限公司</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山西聚鸿人力资源服务有限公司</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山西柔和人力资源服务有限公司</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山西聚贤人力资源有限责任公司</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山西润扬人力资源服务有限公司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山西晋勤集团咨询培训中心有限责任公司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山西凝百福大数据科技服务有限公司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神农人力资源（山西）有限公司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山西晋泽惠众人力资源有限公司</w:t>
      </w:r>
    </w:p>
    <w:p w:rsidR="00E83F87" w:rsidRDefault="00E83F87" w:rsidP="00E83F87">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二、连续3年未开展人力资源服务业务的服务机构（1家）</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山西杏花村汾酒集团酒业发展区人力资源有限公司</w:t>
      </w:r>
    </w:p>
    <w:p w:rsidR="00E83F87" w:rsidRDefault="00E83F87" w:rsidP="00E83F87">
      <w:pPr>
        <w:spacing w:line="560"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sz w:val="32"/>
          <w:szCs w:val="32"/>
        </w:rPr>
        <w:t>三、已注销的服务机构（1家）</w:t>
      </w:r>
      <w:r>
        <w:rPr>
          <w:rFonts w:ascii="仿宋_GB2312" w:eastAsia="仿宋_GB2312" w:hAnsi="仿宋_GB2312" w:cs="仿宋_GB2312" w:hint="eastAsia"/>
          <w:sz w:val="32"/>
          <w:szCs w:val="32"/>
        </w:rPr>
        <w:t xml:space="preserve">    </w:t>
      </w:r>
    </w:p>
    <w:p w:rsidR="00E83F87" w:rsidRDefault="00E83F87" w:rsidP="00E83F87">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中国国际技术智力合作集团有限公司山西分公司（注销时间：2023年1月）    </w:t>
      </w:r>
    </w:p>
    <w:p w:rsidR="00C72187" w:rsidRPr="00E83F87" w:rsidRDefault="00C72187"/>
    <w:sectPr w:rsidR="00C72187" w:rsidRPr="00E83F8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187" w:rsidRDefault="00C72187" w:rsidP="00E83F87">
      <w:r>
        <w:separator/>
      </w:r>
    </w:p>
  </w:endnote>
  <w:endnote w:type="continuationSeparator" w:id="1">
    <w:p w:rsidR="00C72187" w:rsidRDefault="00C72187" w:rsidP="00E83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187" w:rsidRDefault="00C72187" w:rsidP="00E83F87">
      <w:r>
        <w:separator/>
      </w:r>
    </w:p>
  </w:footnote>
  <w:footnote w:type="continuationSeparator" w:id="1">
    <w:p w:rsidR="00C72187" w:rsidRDefault="00C72187" w:rsidP="00E83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F87"/>
    <w:rsid w:val="00C72187"/>
    <w:rsid w:val="00E83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8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F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3F87"/>
    <w:rPr>
      <w:sz w:val="18"/>
      <w:szCs w:val="18"/>
    </w:rPr>
  </w:style>
  <w:style w:type="paragraph" w:styleId="a4">
    <w:name w:val="footer"/>
    <w:basedOn w:val="a"/>
    <w:link w:val="Char0"/>
    <w:uiPriority w:val="99"/>
    <w:semiHidden/>
    <w:unhideWhenUsed/>
    <w:rsid w:val="00E83F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83F87"/>
    <w:rPr>
      <w:sz w:val="18"/>
      <w:szCs w:val="18"/>
    </w:rPr>
  </w:style>
  <w:style w:type="paragraph" w:styleId="a5">
    <w:name w:val="Normal (Web)"/>
    <w:basedOn w:val="a"/>
    <w:rsid w:val="00E83F87"/>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2023-04-28T01:42:00Z</dcterms:created>
  <dcterms:modified xsi:type="dcterms:W3CDTF">2023-04-28T01:43:00Z</dcterms:modified>
</cp:coreProperties>
</file>